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50" w:rsidRDefault="00436E50" w:rsidP="00436E50">
      <w:pPr>
        <w:pStyle w:val="1"/>
        <w:tabs>
          <w:tab w:val="left" w:pos="1560"/>
          <w:tab w:val="center" w:pos="5000"/>
        </w:tabs>
        <w:jc w:val="right"/>
        <w:rPr>
          <w:b w:val="0"/>
          <w:color w:val="auto"/>
          <w:sz w:val="26"/>
          <w:szCs w:val="26"/>
        </w:rPr>
      </w:pPr>
      <w:bookmarkStart w:id="0" w:name="_GoBack"/>
      <w:bookmarkEnd w:id="0"/>
      <w:r>
        <w:rPr>
          <w:b w:val="0"/>
          <w:color w:val="auto"/>
          <w:sz w:val="26"/>
          <w:szCs w:val="26"/>
        </w:rPr>
        <w:t>Домашняя правовая энциклопедия.</w:t>
      </w:r>
      <w:r>
        <w:rPr>
          <w:b w:val="0"/>
          <w:color w:val="auto"/>
          <w:sz w:val="26"/>
          <w:szCs w:val="26"/>
        </w:rPr>
        <w:tab/>
      </w:r>
    </w:p>
    <w:p w:rsidR="00436E50" w:rsidRDefault="00436E50" w:rsidP="00436E50">
      <w:pPr>
        <w:tabs>
          <w:tab w:val="left" w:pos="1560"/>
        </w:tabs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Образование (подготовлено экспертами компании «Гарант»)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Семейное образование, экстернат и другие формы обучения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 xml:space="preserve">С учетом потребностей и возможностей личности образовательные программы осваиваются в следующих </w:t>
      </w:r>
      <w:hyperlink r:id="rId5" w:history="1">
        <w:r w:rsidRPr="006F0014">
          <w:rPr>
            <w:rFonts w:ascii="Arial" w:eastAsia="Times New Roman" w:hAnsi="Arial" w:cs="Arial"/>
            <w:sz w:val="26"/>
            <w:szCs w:val="26"/>
            <w:lang w:eastAsia="ru-RU"/>
          </w:rPr>
          <w:t>формах</w:t>
        </w:r>
      </w:hyperlink>
      <w:r w:rsidRPr="006F0014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- в образовательном учреждении - в форме очной, очно-заочной (вечерней), заочной;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- в форме семейного образования, самообразования, экстерната.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Семейное образование</w:t>
      </w:r>
      <w:r w:rsidRPr="006F0014">
        <w:rPr>
          <w:rFonts w:ascii="Arial" w:eastAsia="Times New Roman" w:hAnsi="Arial" w:cs="Arial"/>
          <w:sz w:val="26"/>
          <w:szCs w:val="26"/>
          <w:lang w:eastAsia="ru-RU"/>
        </w:rPr>
        <w:t xml:space="preserve"> - организация образования в семье силами родителей, приглашенных педагогов с помощью образовательного учреждения.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Самообразование</w:t>
      </w:r>
      <w:r w:rsidRPr="006F0014">
        <w:rPr>
          <w:rFonts w:ascii="Arial" w:eastAsia="Times New Roman" w:hAnsi="Arial" w:cs="Arial"/>
          <w:sz w:val="26"/>
          <w:szCs w:val="26"/>
          <w:lang w:eastAsia="ru-RU"/>
        </w:rPr>
        <w:t xml:space="preserve"> - самостоятельное освоение образовательных программ.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Экстерн</w:t>
      </w:r>
      <w:r w:rsidRPr="006F0014">
        <w:rPr>
          <w:rFonts w:ascii="Arial" w:eastAsia="Times New Roman" w:hAnsi="Arial" w:cs="Arial"/>
          <w:sz w:val="26"/>
          <w:szCs w:val="26"/>
          <w:lang w:eastAsia="ru-RU"/>
        </w:rPr>
        <w:t xml:space="preserve"> - лицо, самостоятельно осваивающее общеобразовательные программы, которому предоставлена возможность прохождения промежуточной и государственной (итоговой) аттестации в общеобразовательном учреждении, имеющем государственную аккредитацию.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Экстернат</w:t>
      </w:r>
      <w:r w:rsidRPr="006F0014">
        <w:rPr>
          <w:rFonts w:ascii="Arial" w:eastAsia="Times New Roman" w:hAnsi="Arial" w:cs="Arial"/>
          <w:sz w:val="26"/>
          <w:szCs w:val="26"/>
          <w:lang w:eastAsia="ru-RU"/>
        </w:rPr>
        <w:t xml:space="preserve"> - аттестация лиц, самостоятельно изучающих дисциплины согласно образовательной программе.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Допускается сочетание различных форм получения образования.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государственный образовательный стандарт.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 xml:space="preserve">При выборе для ребенка формы </w:t>
      </w:r>
      <w:r w:rsidRPr="006F00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семейного образования</w:t>
      </w:r>
      <w:r w:rsidRPr="006F0014">
        <w:rPr>
          <w:rFonts w:ascii="Arial" w:eastAsia="Times New Roman" w:hAnsi="Arial" w:cs="Arial"/>
          <w:sz w:val="26"/>
          <w:szCs w:val="26"/>
          <w:lang w:eastAsia="ru-RU"/>
        </w:rPr>
        <w:t xml:space="preserve"> родители (законные представители) заключают </w:t>
      </w:r>
      <w:r w:rsidRPr="006F00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договор с образовательным учреждением</w:t>
      </w:r>
      <w:r w:rsidRPr="006F0014">
        <w:rPr>
          <w:rFonts w:ascii="Arial" w:eastAsia="Times New Roman" w:hAnsi="Arial" w:cs="Arial"/>
          <w:sz w:val="26"/>
          <w:szCs w:val="26"/>
          <w:lang w:eastAsia="ru-RU"/>
        </w:rPr>
        <w:t xml:space="preserve"> на организацию семейного образования.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Образовательное учреждение обязано</w:t>
      </w:r>
      <w:r w:rsidRPr="006F0014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- предоставлять родителям на время обучения детей бесплатно учебники и другую литературу, имеющуюся в библиотеке;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- обеспечивать в соответствии с договором методическую и консультативную помощь;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- осуществлять по заявлению родителей промежуточную и итоговую аттестацию обучающегося;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- предоставить возможность продолжить обучение в образовательном учреждении по заявлению родителей;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- выдать ребенку, прошедшему итоговую аттестацию, документ государственного образца о соответствующем образовании.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Родители обязаны</w:t>
      </w:r>
      <w:r w:rsidRPr="006F0014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- обеспечить освоение ребенком общеобразовательных программ;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- подготовить ребенка к прохождению обязательной итоговой аттестации в 9 и 11 классах.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Если ребенок не освоит образовательные программы, образовательное учреждение имеет право расторгнуть договор.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 xml:space="preserve">Получение общего образования в форме </w:t>
      </w:r>
      <w:hyperlink r:id="rId6" w:history="1">
        <w:r w:rsidRPr="006F0014">
          <w:rPr>
            <w:rFonts w:ascii="Arial" w:eastAsia="Times New Roman" w:hAnsi="Arial" w:cs="Arial"/>
            <w:sz w:val="26"/>
            <w:szCs w:val="26"/>
            <w:lang w:eastAsia="ru-RU"/>
          </w:rPr>
          <w:t>экстерната</w:t>
        </w:r>
      </w:hyperlink>
      <w:r w:rsidRPr="006F0014">
        <w:rPr>
          <w:rFonts w:ascii="Arial" w:eastAsia="Times New Roman" w:hAnsi="Arial" w:cs="Arial"/>
          <w:sz w:val="26"/>
          <w:szCs w:val="26"/>
          <w:lang w:eastAsia="ru-RU"/>
        </w:rPr>
        <w:t xml:space="preserve"> предполагает самостоятельное изучение </w:t>
      </w:r>
      <w:r w:rsidRPr="006F00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экстерном</w:t>
      </w:r>
      <w:r w:rsidRPr="006F0014">
        <w:rPr>
          <w:rFonts w:ascii="Arial" w:eastAsia="Times New Roman" w:hAnsi="Arial" w:cs="Arial"/>
          <w:sz w:val="26"/>
          <w:szCs w:val="26"/>
          <w:lang w:eastAsia="ru-RU"/>
        </w:rPr>
        <w:t xml:space="preserve"> общеобразовательных программ начального общего, основного общего, среднего (полного) общего образования с последующей промежуточной и государственной (итоговой) аттестацией в общеобразовательном учреждении, имеющем государственную аккредитацию.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Лица, осваивавшие общеобразовательные программы в неаккредитованных образовательных учреждениях, в форме семейного образования и самообразования, имеют право в качестве экстернов пройти промежуточную и государственную (итоговую) аттестацию в общеобразовательном учреждении, имеющем государственную аккредитацию. Получение общего образования в форме экстерната не ограничивается возрастом.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Необходимые документы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Заявление о прохождении промежуточной и (или) государственной (итоговой) аттестации в качестве экстерна подается руководителю общеобразовательного учреждения совершеннолетним гражданином лично или родителями (законными представителями) несовершеннолетнего гражданина.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Заявление о прохождении экстерном промежуточной и (или) государственной (итоговой) аттестации по отдельным предметам общеобразовательных программ от имени несовершеннолетних обучающихся, осваивающих общеобразовательные программы в данном общеобразовательном учреждении очно, подают их родители (законные представители).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 xml:space="preserve">Вместе с заявлением представляются </w:t>
      </w:r>
      <w:hyperlink r:id="rId7" w:history="1">
        <w:r w:rsidRPr="006F0014">
          <w:rPr>
            <w:rFonts w:ascii="Arial" w:eastAsia="Times New Roman" w:hAnsi="Arial" w:cs="Arial"/>
            <w:sz w:val="26"/>
            <w:szCs w:val="26"/>
            <w:lang w:eastAsia="ru-RU"/>
          </w:rPr>
          <w:t>документы</w:t>
        </w:r>
      </w:hyperlink>
      <w:r w:rsidRPr="006F0014">
        <w:rPr>
          <w:rFonts w:ascii="Arial" w:eastAsia="Times New Roman" w:hAnsi="Arial" w:cs="Arial"/>
          <w:sz w:val="26"/>
          <w:szCs w:val="26"/>
          <w:lang w:eastAsia="ru-RU"/>
        </w:rPr>
        <w:t>, подтверждающие освоение общеобразовательных программ: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- справка об обучении в образовательном учреждении начального общего, основного общего, среднего (полного) общего, начального профессионального, среднего профессионального образования;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- справка о промежуточной аттестации в образовательном учреждении;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- документ об основном общем (неполном среднем) образовании.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Кроме того, могут быть представлены документы за период, предшествующий обучению в форме самообразования, семейного образования, в образовательных учреждениях иностранных государств.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Экстерн имеет </w:t>
      </w:r>
      <w:hyperlink r:id="rId8" w:history="1">
        <w:r w:rsidRPr="006F0014">
          <w:rPr>
            <w:rFonts w:ascii="Arial" w:eastAsia="Times New Roman" w:hAnsi="Arial" w:cs="Arial"/>
            <w:b/>
            <w:bCs/>
            <w:sz w:val="26"/>
            <w:szCs w:val="26"/>
            <w:lang w:eastAsia="ru-RU"/>
          </w:rPr>
          <w:t>право</w:t>
        </w:r>
      </w:hyperlink>
      <w:r w:rsidRPr="006F0014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- получать необходимые консультации (в пределах 2-х учебных часов перед каждым экзаменом);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- брать учебную литературу из библиотечного фонда общеобразовательного учреждения;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- посещать лабораторные и практические занятия;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- принимать участие в различных олимпиадах и конкурсах, централизованном тестировании.</w:t>
      </w: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0014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F0014">
        <w:rPr>
          <w:rFonts w:ascii="Arial" w:eastAsia="Times New Roman" w:hAnsi="Arial" w:cs="Arial"/>
          <w:sz w:val="26"/>
          <w:szCs w:val="26"/>
          <w:lang w:eastAsia="ru-RU"/>
        </w:rPr>
        <w:t>Порядок, форма и сроки проведения промежуточной аттестации устанавливаются общеобразовательным учреждением и отражаются в его уставе. Промежуточная и государственная (итоговая) аттестации могут проводиться в течение одного учебного года, но не должны совпадать по срокам.</w:t>
      </w:r>
    </w:p>
    <w:p w:rsidR="000D7B38" w:rsidRPr="006F0014" w:rsidRDefault="006F0014" w:rsidP="006F0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9" w:history="1">
        <w:r w:rsidRPr="006F0014">
          <w:rPr>
            <w:rFonts w:ascii="Arial" w:eastAsia="Times New Roman" w:hAnsi="Arial" w:cs="Arial"/>
            <w:sz w:val="26"/>
            <w:szCs w:val="26"/>
            <w:lang w:eastAsia="ru-RU"/>
          </w:rPr>
          <w:t>Экстернам</w:t>
        </w:r>
      </w:hyperlink>
      <w:r w:rsidRPr="006F0014">
        <w:rPr>
          <w:rFonts w:ascii="Arial" w:eastAsia="Times New Roman" w:hAnsi="Arial" w:cs="Arial"/>
          <w:sz w:val="26"/>
          <w:szCs w:val="26"/>
          <w:lang w:eastAsia="ru-RU"/>
        </w:rPr>
        <w:t xml:space="preserve">, прошедшим промежуточную аттестацию и не проходившим </w:t>
      </w:r>
      <w:r w:rsidRPr="006F001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государственную (итоговую) аттестацию, выдается справка о промежуточной аттестации по установленной форме. Экстернам, прошедшим государственную (итоговую) аттестацию, выдается документ государственного образца об основном общем или среднем (полном) общем образовании.</w:t>
      </w:r>
    </w:p>
    <w:sectPr w:rsidR="000D7B38" w:rsidRPr="006F0014" w:rsidSect="006F0014">
      <w:pgSz w:w="11906" w:h="16838"/>
      <w:pgMar w:top="1134" w:right="851" w:bottom="1134" w:left="851" w:header="709" w:footer="709" w:gutter="0"/>
      <w:pgBorders w:offsetFrom="page">
        <w:top w:val="flowersModern1" w:sz="11" w:space="24" w:color="auto"/>
        <w:left w:val="flowersModern1" w:sz="11" w:space="24" w:color="auto"/>
        <w:bottom w:val="flowersModern1" w:sz="11" w:space="24" w:color="auto"/>
        <w:right w:val="flowersModern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14"/>
    <w:rsid w:val="000D7B38"/>
    <w:rsid w:val="00436E50"/>
    <w:rsid w:val="004A4E6C"/>
    <w:rsid w:val="006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6E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6E50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6E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6E50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287.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2287.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2287.101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235.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2287.1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Путятинская СОШ</Company>
  <LinksUpToDate>false</LinksUpToDate>
  <CharactersWithSpaces>5237</CharactersWithSpaces>
  <SharedDoc>false</SharedDoc>
  <HLinks>
    <vt:vector size="30" baseType="variant">
      <vt:variant>
        <vt:i4>7995435</vt:i4>
      </vt:variant>
      <vt:variant>
        <vt:i4>12</vt:i4>
      </vt:variant>
      <vt:variant>
        <vt:i4>0</vt:i4>
      </vt:variant>
      <vt:variant>
        <vt:i4>5</vt:i4>
      </vt:variant>
      <vt:variant>
        <vt:lpwstr>garantf1://82287.1037/</vt:lpwstr>
      </vt:variant>
      <vt:variant>
        <vt:lpwstr/>
      </vt:variant>
      <vt:variant>
        <vt:i4>4849689</vt:i4>
      </vt:variant>
      <vt:variant>
        <vt:i4>9</vt:i4>
      </vt:variant>
      <vt:variant>
        <vt:i4>0</vt:i4>
      </vt:variant>
      <vt:variant>
        <vt:i4>5</vt:i4>
      </vt:variant>
      <vt:variant>
        <vt:lpwstr>garantf1://82287.25/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garantf1://82287.22/</vt:lpwstr>
      </vt:variant>
      <vt:variant>
        <vt:lpwstr/>
      </vt:variant>
      <vt:variant>
        <vt:i4>7864366</vt:i4>
      </vt:variant>
      <vt:variant>
        <vt:i4>3</vt:i4>
      </vt:variant>
      <vt:variant>
        <vt:i4>0</vt:i4>
      </vt:variant>
      <vt:variant>
        <vt:i4>5</vt:i4>
      </vt:variant>
      <vt:variant>
        <vt:lpwstr>garantf1://82287.1012/</vt:lpwstr>
      </vt:variant>
      <vt:variant>
        <vt:lpwstr/>
      </vt:variant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garantf1://10064235.10/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Путятинская СОШ</dc:creator>
  <cp:keywords/>
  <cp:lastModifiedBy>Admin</cp:lastModifiedBy>
  <cp:revision>2</cp:revision>
  <dcterms:created xsi:type="dcterms:W3CDTF">2013-04-26T10:58:00Z</dcterms:created>
  <dcterms:modified xsi:type="dcterms:W3CDTF">2013-04-26T10:58:00Z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