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09" w:rsidRDefault="005D1409" w:rsidP="005D1409">
      <w:pPr>
        <w:pStyle w:val="1"/>
        <w:tabs>
          <w:tab w:val="left" w:pos="1560"/>
          <w:tab w:val="center" w:pos="5000"/>
        </w:tabs>
        <w:jc w:val="right"/>
        <w:rPr>
          <w:b w:val="0"/>
          <w:color w:val="auto"/>
          <w:sz w:val="26"/>
          <w:szCs w:val="26"/>
        </w:rPr>
      </w:pPr>
      <w:bookmarkStart w:id="0" w:name="_GoBack"/>
      <w:bookmarkEnd w:id="0"/>
      <w:r>
        <w:rPr>
          <w:b w:val="0"/>
          <w:color w:val="auto"/>
          <w:sz w:val="26"/>
          <w:szCs w:val="26"/>
        </w:rPr>
        <w:t>Домашняя правовая энциклопедия.</w:t>
      </w:r>
      <w:r>
        <w:rPr>
          <w:b w:val="0"/>
          <w:color w:val="auto"/>
          <w:sz w:val="26"/>
          <w:szCs w:val="26"/>
        </w:rPr>
        <w:tab/>
      </w:r>
    </w:p>
    <w:p w:rsidR="005D1409" w:rsidRDefault="005D1409" w:rsidP="005D1409">
      <w:pPr>
        <w:tabs>
          <w:tab w:val="left" w:pos="1560"/>
        </w:tabs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Образование (подготовлено экспертами компании «Гарант»)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Итоговая аттестация. Единые государственные экзамены (ЕГЭ)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Освоение общеобразовательных программ основного общего и среднего (полного) общего образования завершается итоговой аттестацией. </w:t>
      </w:r>
      <w:hyperlink r:id="rId5" w:history="1">
        <w:r w:rsidRPr="00B21F57">
          <w:rPr>
            <w:rFonts w:ascii="Arial" w:eastAsia="Times New Roman" w:hAnsi="Arial" w:cs="Arial"/>
            <w:sz w:val="26"/>
            <w:szCs w:val="26"/>
            <w:lang w:eastAsia="ru-RU"/>
          </w:rPr>
          <w:t>Аттестация</w:t>
        </w:r>
      </w:hyperlink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 учащихся, освоивших программу среднего полного (общего) образования, проводится в форме единого государственного экзамена (ЕГЭ). Иные формы ее проведения могут быть установлены Министерством образования и науки РФ для обучающихся, освоивших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общественно опасным поведением, а также в учреждениях, исполняющих наказание в виде лишения свободы, или для обучающихся с ограниченными возможностями здоровья, освоивших общеобразовательные программы среднего (полного) общего образования.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hyperlink r:id="rId6" w:history="1">
        <w:r w:rsidRPr="00B21F57">
          <w:rPr>
            <w:rFonts w:ascii="Arial" w:eastAsia="Times New Roman" w:hAnsi="Arial" w:cs="Arial"/>
            <w:b/>
            <w:bCs/>
            <w:sz w:val="26"/>
            <w:szCs w:val="26"/>
            <w:lang w:eastAsia="ru-RU"/>
          </w:rPr>
          <w:t>Результаты ЕГЭ</w:t>
        </w:r>
      </w:hyperlink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 признаются образовательными учреждениями, в которых реализуются образовательные программы среднего (полного) общего образования, как результаты государственной (итоговой) аттестации, а образовательными учреждениями среднего профессионального и высшего профессионального образования </w:t>
      </w:r>
      <w:r w:rsidRPr="00B21F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как результаты вступительных испытаний</w:t>
      </w: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 по соответствующим общеобразовательным предметам.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ЕГЭ проводится по следующим </w:t>
      </w:r>
      <w:hyperlink r:id="rId7" w:history="1">
        <w:r w:rsidRPr="00B21F57">
          <w:rPr>
            <w:rFonts w:ascii="Arial" w:eastAsia="Times New Roman" w:hAnsi="Arial" w:cs="Arial"/>
            <w:sz w:val="26"/>
            <w:szCs w:val="26"/>
            <w:lang w:eastAsia="ru-RU"/>
          </w:rPr>
          <w:t>общеобразовательным предметам</w:t>
        </w:r>
      </w:hyperlink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 в обязательном порядке: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математика;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русский язык.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Добровольно по своему выбору учащиеся сдают экзамены по следующим предметам: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литература;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физика;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химия;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биология;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география;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история;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обществознание;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иностранные языки (английский, французский, немецкий, испанский);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информатика и информационно-коммуникационные технологии (ИКТ).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Количество экзаменов по выбору определяется выпускниками самостоятельно, для чего не позднее 1 марта текущего года они подают в образовательное учреждение заявление с указанием выбранных предметов.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К ЕГЭ </w:t>
      </w:r>
      <w:hyperlink r:id="rId8" w:history="1">
        <w:r w:rsidRPr="00B21F57">
          <w:rPr>
            <w:rFonts w:ascii="Arial" w:eastAsia="Times New Roman" w:hAnsi="Arial" w:cs="Arial"/>
            <w:sz w:val="26"/>
            <w:szCs w:val="26"/>
            <w:lang w:eastAsia="ru-RU"/>
          </w:rPr>
          <w:t>допускаются</w:t>
        </w:r>
      </w:hyperlink>
      <w:r w:rsidRPr="00B21F57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- выпускники текущего года (это обучающиеся, освоившие основные общеобразовательные программы среднего (полного) общего образования и допущенные в установленном порядке к </w:t>
      </w:r>
      <w:hyperlink r:id="rId9" w:history="1">
        <w:r w:rsidRPr="00B21F57">
          <w:rPr>
            <w:rFonts w:ascii="Arial" w:eastAsia="Times New Roman" w:hAnsi="Arial" w:cs="Arial"/>
            <w:sz w:val="26"/>
            <w:szCs w:val="26"/>
            <w:lang w:eastAsia="ru-RU"/>
          </w:rPr>
          <w:t>государственной (итоговой) аттестации</w:t>
        </w:r>
      </w:hyperlink>
      <w:r w:rsidRPr="00B21F57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- обучающиеся образовательных учреждений начального профессионального и среднего профессионального образования, освоившие федеральный государственный образовательный </w:t>
      </w:r>
      <w:hyperlink r:id="rId10" w:history="1">
        <w:r w:rsidRPr="00B21F57">
          <w:rPr>
            <w:rFonts w:ascii="Arial" w:eastAsia="Times New Roman" w:hAnsi="Arial" w:cs="Arial"/>
            <w:sz w:val="26"/>
            <w:szCs w:val="26"/>
            <w:lang w:eastAsia="ru-RU"/>
          </w:rPr>
          <w:t xml:space="preserve">стандарт среднего (полного) </w:t>
        </w:r>
        <w:r w:rsidRPr="00B21F57">
          <w:rPr>
            <w:rFonts w:ascii="Arial" w:eastAsia="Times New Roman" w:hAnsi="Arial" w:cs="Arial"/>
            <w:sz w:val="26"/>
            <w:szCs w:val="26"/>
            <w:lang w:eastAsia="ru-RU"/>
          </w:rPr>
          <w:lastRenderedPageBreak/>
          <w:t>общего образования</w:t>
        </w:r>
      </w:hyperlink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 в пределах основных профессиональных образовательных программ;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выпускники прошлых лет, имеющие документ государственного образца об образовании, подтверждающий получение ими среднего (полного) общего образования, начального профессионального или среднего профессионального образования, в том числе лица, у которых срок действия ранее полученного свидетельства о результатах ЕГЭ не истек;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выпускники иностранных образовательных учреждений, имеющие среднее (полное) общее образование.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При проведении государственной (итоговой) аттестации в форме ЕГЭ используется </w:t>
      </w:r>
      <w:proofErr w:type="spellStart"/>
      <w:r w:rsidRPr="00B21F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стобалльная</w:t>
      </w:r>
      <w:proofErr w:type="spellEnd"/>
      <w:r w:rsidRPr="00B21F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система оценки</w:t>
      </w: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 w:rsidRPr="00B21F57">
        <w:rPr>
          <w:rFonts w:ascii="Arial" w:eastAsia="Times New Roman" w:hAnsi="Arial" w:cs="Arial"/>
          <w:sz w:val="26"/>
          <w:szCs w:val="26"/>
          <w:lang w:eastAsia="ru-RU"/>
        </w:rPr>
        <w:t>Рособрнадзор</w:t>
      </w:r>
      <w:proofErr w:type="spellEnd"/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 ежегодно устанавливает по каждому общеобразовательному предмету минимально необходимое количество баллов.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Результаты ЕГЭ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минимального. В противном случае он допускается повторно к государственной (итоговой) аттестации по данному предмету в текущем году в дополнительные сроки.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Участникам ЕГЭ выдается </w:t>
      </w:r>
      <w:hyperlink r:id="rId11" w:history="1">
        <w:r w:rsidRPr="00B21F57">
          <w:rPr>
            <w:rFonts w:ascii="Arial" w:eastAsia="Times New Roman" w:hAnsi="Arial" w:cs="Arial"/>
            <w:sz w:val="26"/>
            <w:szCs w:val="26"/>
            <w:lang w:eastAsia="ru-RU"/>
          </w:rPr>
          <w:t>свидетельство</w:t>
        </w:r>
      </w:hyperlink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 о его результатах. В свидетельство выставляются результаты ЕГЭ по тем общеобразовательным предметам, по которым выпускник набрал количество баллов не ниже </w:t>
      </w:r>
      <w:hyperlink r:id="rId12" w:history="1">
        <w:r w:rsidRPr="00B21F57">
          <w:rPr>
            <w:rFonts w:ascii="Arial" w:eastAsia="Times New Roman" w:hAnsi="Arial" w:cs="Arial"/>
            <w:sz w:val="26"/>
            <w:szCs w:val="26"/>
            <w:lang w:eastAsia="ru-RU"/>
          </w:rPr>
          <w:t>минимального</w:t>
        </w:r>
      </w:hyperlink>
      <w:r w:rsidRPr="00B21F57">
        <w:rPr>
          <w:rFonts w:ascii="Arial" w:eastAsia="Times New Roman" w:hAnsi="Arial" w:cs="Arial"/>
          <w:sz w:val="26"/>
          <w:szCs w:val="26"/>
          <w:lang w:eastAsia="ru-RU"/>
        </w:rPr>
        <w:t>. Свидетельство действительно до 31 декабря года, следующего за годом его получения.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Удовлетворительные результаты государственной (итоговой) аттестации по русскому языку и математике являются основанием для выдачи выпускникам документа государственного образца об уровне образования - </w:t>
      </w:r>
      <w:hyperlink r:id="rId13" w:history="1">
        <w:r w:rsidRPr="00B21F57">
          <w:rPr>
            <w:rFonts w:ascii="Arial" w:eastAsia="Times New Roman" w:hAnsi="Arial" w:cs="Arial"/>
            <w:sz w:val="26"/>
            <w:szCs w:val="26"/>
            <w:lang w:eastAsia="ru-RU"/>
          </w:rPr>
          <w:t>аттестата</w:t>
        </w:r>
      </w:hyperlink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 о среднем (полном) общем образовании. В аттестат выставляются итоговые оценки, которые определяются как среднее арифметическое годовых оценок выпускника за 10-11 классы и выставляются в аттестат целыми числами в соответствии с правилами математического округления. Выпускникам, являющимся в текущем году победителями и призерами заключительного этапа всероссийской олимпиады школьников, в аттестат по общеобразовательному предмету, соответствующему профилю олимпиады, выставляется оценка "отлично".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Выпускники общеобразовательных учреждений, достигшие особых успехов в освоении общеобразовательной программы среднего (полного) общего образования, награждаются золотой или серебряной </w:t>
      </w:r>
      <w:hyperlink r:id="rId14" w:history="1">
        <w:r w:rsidRPr="00B21F57">
          <w:rPr>
            <w:rFonts w:ascii="Arial" w:eastAsia="Times New Roman" w:hAnsi="Arial" w:cs="Arial"/>
            <w:sz w:val="26"/>
            <w:szCs w:val="26"/>
            <w:lang w:eastAsia="ru-RU"/>
          </w:rPr>
          <w:t>медалью</w:t>
        </w:r>
      </w:hyperlink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. Выпускники, достигшие особых успехов в изучении одного или нескольких предметов, награждаются </w:t>
      </w:r>
      <w:r w:rsidRPr="00B21F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похвальной грамотой</w:t>
      </w: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 "За особые успехи в изучении отдельных предметов".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К </w:t>
      </w:r>
      <w:hyperlink r:id="rId15" w:history="1">
        <w:r w:rsidRPr="00B21F57">
          <w:rPr>
            <w:rFonts w:ascii="Arial" w:eastAsia="Times New Roman" w:hAnsi="Arial" w:cs="Arial"/>
            <w:sz w:val="26"/>
            <w:szCs w:val="26"/>
            <w:lang w:eastAsia="ru-RU"/>
          </w:rPr>
          <w:t>повторной сдаче</w:t>
        </w:r>
      </w:hyperlink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 ЕГЭ по соответствующему общеобразовательному предмету допускаются: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выпускники текущего года, получившие на государственной (итоговой) аттестации в форме ЕГЭ неудовлетворительный результат по русскому языку или математике;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не сдававшие ЕГЭ по уважительным причинам (болезнь или иные обстоятельства, подтвержденные документально);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>-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участники, результаты ЕГЭ которых были отменены Государственной экзаменационной комиссией или Федеральной экзаменационной комиссией в установленной порядке.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Лицам, не завершившим основное общее, среднее (полное) общее образование, не прошедшим государственную (итоговую) аттестацию или получившим на ней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общеобразовательным учреждением выдаются справки об обучении в образовательном учреждении. Им предоставляется право </w:t>
      </w:r>
      <w:hyperlink r:id="rId16" w:history="1">
        <w:r w:rsidRPr="00B21F57">
          <w:rPr>
            <w:rFonts w:ascii="Arial" w:eastAsia="Times New Roman" w:hAnsi="Arial" w:cs="Arial"/>
            <w:sz w:val="26"/>
            <w:szCs w:val="26"/>
            <w:lang w:eastAsia="ru-RU"/>
          </w:rPr>
          <w:t>повторно</w:t>
        </w:r>
      </w:hyperlink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 пройти государственную (итоговую) аттестацию по соответствующим общеобразовательным предметам </w:t>
      </w:r>
      <w:r w:rsidRPr="00B21F5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 ранее чем через 1 год</w:t>
      </w:r>
      <w:r w:rsidRPr="00B21F5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При проведении ЕГЭ предусмотрена возможность подачи выпускником </w:t>
      </w:r>
      <w:hyperlink r:id="rId17" w:history="1">
        <w:r w:rsidRPr="00B21F57">
          <w:rPr>
            <w:rFonts w:ascii="Arial" w:eastAsia="Times New Roman" w:hAnsi="Arial" w:cs="Arial"/>
            <w:sz w:val="26"/>
            <w:szCs w:val="26"/>
            <w:lang w:eastAsia="ru-RU"/>
          </w:rPr>
          <w:t>апелляции</w:t>
        </w:r>
      </w:hyperlink>
      <w:r w:rsidRPr="00B21F57">
        <w:rPr>
          <w:rFonts w:ascii="Arial" w:eastAsia="Times New Roman" w:hAnsi="Arial" w:cs="Arial"/>
          <w:sz w:val="26"/>
          <w:szCs w:val="26"/>
          <w:lang w:eastAsia="ru-RU"/>
        </w:rPr>
        <w:t xml:space="preserve"> в специально создаваемую конфликтную комиссию и ознакомления выпускника при рассмотрении апелляции с выполненной им письменной экзаменационной работой. Выпускник вправе подать апелляцию как по процедуре проведения экзаменов, так и о несогласии с полученными результатами. При рассмотрении апелляции проверка изложенных в ней фактов не может проводиться лицами, принимавшими участие в организации или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B21F57" w:rsidRPr="00B21F57" w:rsidRDefault="00B21F57" w:rsidP="00B2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D7B38" w:rsidRPr="00B21F57" w:rsidRDefault="000D7B38"/>
    <w:sectPr w:rsidR="000D7B38" w:rsidRPr="00B21F57" w:rsidSect="00B21F57">
      <w:pgSz w:w="11906" w:h="16838"/>
      <w:pgMar w:top="1134" w:right="851" w:bottom="1134" w:left="851" w:header="709" w:footer="709" w:gutter="0"/>
      <w:pgBorders w:offsetFrom="page">
        <w:top w:val="flowersModern1" w:sz="11" w:space="24" w:color="auto"/>
        <w:left w:val="flowersModern1" w:sz="11" w:space="24" w:color="auto"/>
        <w:bottom w:val="flowersModern1" w:sz="11" w:space="24" w:color="auto"/>
        <w:right w:val="flowersModern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57"/>
    <w:rsid w:val="000D7B38"/>
    <w:rsid w:val="00401964"/>
    <w:rsid w:val="005D1409"/>
    <w:rsid w:val="00B21F57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14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D1409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D14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D1409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34158.1050" TargetMode="External"/><Relationship Id="rId13" Type="http://schemas.openxmlformats.org/officeDocument/2006/relationships/hyperlink" Target="garantF1://94722.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4722.1004" TargetMode="External"/><Relationship Id="rId12" Type="http://schemas.openxmlformats.org/officeDocument/2006/relationships/hyperlink" Target="garantF1://94722.1029" TargetMode="External"/><Relationship Id="rId17" Type="http://schemas.openxmlformats.org/officeDocument/2006/relationships/hyperlink" Target="garantF1://94722.1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4722.3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235.1542" TargetMode="External"/><Relationship Id="rId11" Type="http://schemas.openxmlformats.org/officeDocument/2006/relationships/hyperlink" Target="garantF1://95250.1000" TargetMode="External"/><Relationship Id="rId5" Type="http://schemas.openxmlformats.org/officeDocument/2006/relationships/hyperlink" Target="garantF1://10064235.154" TargetMode="External"/><Relationship Id="rId15" Type="http://schemas.openxmlformats.org/officeDocument/2006/relationships/hyperlink" Target="garantF1://70034158.1280" TargetMode="External"/><Relationship Id="rId10" Type="http://schemas.openxmlformats.org/officeDocument/2006/relationships/hyperlink" Target="garantF1://70088902.10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94722.1014" TargetMode="External"/><Relationship Id="rId14" Type="http://schemas.openxmlformats.org/officeDocument/2006/relationships/hyperlink" Target="garantF1://83100.1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Путятинская СОШ</Company>
  <LinksUpToDate>false</LinksUpToDate>
  <CharactersWithSpaces>7136</CharactersWithSpaces>
  <SharedDoc>false</SharedDoc>
  <HLinks>
    <vt:vector size="78" baseType="variant">
      <vt:variant>
        <vt:i4>7995427</vt:i4>
      </vt:variant>
      <vt:variant>
        <vt:i4>36</vt:i4>
      </vt:variant>
      <vt:variant>
        <vt:i4>0</vt:i4>
      </vt:variant>
      <vt:variant>
        <vt:i4>5</vt:i4>
      </vt:variant>
      <vt:variant>
        <vt:lpwstr>garantf1://94722.1023/</vt:lpwstr>
      </vt:variant>
      <vt:variant>
        <vt:lpwstr/>
      </vt:variant>
      <vt:variant>
        <vt:i4>4849681</vt:i4>
      </vt:variant>
      <vt:variant>
        <vt:i4>33</vt:i4>
      </vt:variant>
      <vt:variant>
        <vt:i4>0</vt:i4>
      </vt:variant>
      <vt:variant>
        <vt:i4>5</vt:i4>
      </vt:variant>
      <vt:variant>
        <vt:lpwstr>garantf1://94722.31/</vt:lpwstr>
      </vt:variant>
      <vt:variant>
        <vt:lpwstr/>
      </vt:variant>
      <vt:variant>
        <vt:i4>4194315</vt:i4>
      </vt:variant>
      <vt:variant>
        <vt:i4>30</vt:i4>
      </vt:variant>
      <vt:variant>
        <vt:i4>0</vt:i4>
      </vt:variant>
      <vt:variant>
        <vt:i4>5</vt:i4>
      </vt:variant>
      <vt:variant>
        <vt:lpwstr>garantf1://70034158.1280/</vt:lpwstr>
      </vt:variant>
      <vt:variant>
        <vt:lpwstr/>
      </vt:variant>
      <vt:variant>
        <vt:i4>7864352</vt:i4>
      </vt:variant>
      <vt:variant>
        <vt:i4>27</vt:i4>
      </vt:variant>
      <vt:variant>
        <vt:i4>0</vt:i4>
      </vt:variant>
      <vt:variant>
        <vt:i4>5</vt:i4>
      </vt:variant>
      <vt:variant>
        <vt:lpwstr>garantf1://83100.1055/</vt:lpwstr>
      </vt:variant>
      <vt:variant>
        <vt:lpwstr/>
      </vt:variant>
      <vt:variant>
        <vt:i4>6422560</vt:i4>
      </vt:variant>
      <vt:variant>
        <vt:i4>24</vt:i4>
      </vt:variant>
      <vt:variant>
        <vt:i4>0</vt:i4>
      </vt:variant>
      <vt:variant>
        <vt:i4>5</vt:i4>
      </vt:variant>
      <vt:variant>
        <vt:lpwstr>garantf1://94722.4/</vt:lpwstr>
      </vt:variant>
      <vt:variant>
        <vt:lpwstr/>
      </vt:variant>
      <vt:variant>
        <vt:i4>7995433</vt:i4>
      </vt:variant>
      <vt:variant>
        <vt:i4>21</vt:i4>
      </vt:variant>
      <vt:variant>
        <vt:i4>0</vt:i4>
      </vt:variant>
      <vt:variant>
        <vt:i4>5</vt:i4>
      </vt:variant>
      <vt:variant>
        <vt:lpwstr>garantf1://94722.1029/</vt:lpwstr>
      </vt:variant>
      <vt:variant>
        <vt:lpwstr/>
      </vt:variant>
      <vt:variant>
        <vt:i4>8323110</vt:i4>
      </vt:variant>
      <vt:variant>
        <vt:i4>18</vt:i4>
      </vt:variant>
      <vt:variant>
        <vt:i4>0</vt:i4>
      </vt:variant>
      <vt:variant>
        <vt:i4>5</vt:i4>
      </vt:variant>
      <vt:variant>
        <vt:lpwstr>garantf1://95250.1000/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>garantf1://70088902.108/</vt:lpwstr>
      </vt:variant>
      <vt:variant>
        <vt:lpwstr/>
      </vt:variant>
      <vt:variant>
        <vt:i4>7929892</vt:i4>
      </vt:variant>
      <vt:variant>
        <vt:i4>12</vt:i4>
      </vt:variant>
      <vt:variant>
        <vt:i4>0</vt:i4>
      </vt:variant>
      <vt:variant>
        <vt:i4>5</vt:i4>
      </vt:variant>
      <vt:variant>
        <vt:lpwstr>garantf1://94722.1014/</vt:lpwstr>
      </vt:variant>
      <vt:variant>
        <vt:lpwstr/>
      </vt:variant>
      <vt:variant>
        <vt:i4>4325382</vt:i4>
      </vt:variant>
      <vt:variant>
        <vt:i4>9</vt:i4>
      </vt:variant>
      <vt:variant>
        <vt:i4>0</vt:i4>
      </vt:variant>
      <vt:variant>
        <vt:i4>5</vt:i4>
      </vt:variant>
      <vt:variant>
        <vt:lpwstr>garantf1://70034158.1050/</vt:lpwstr>
      </vt:variant>
      <vt:variant>
        <vt:lpwstr/>
      </vt:variant>
      <vt:variant>
        <vt:i4>7864356</vt:i4>
      </vt:variant>
      <vt:variant>
        <vt:i4>6</vt:i4>
      </vt:variant>
      <vt:variant>
        <vt:i4>0</vt:i4>
      </vt:variant>
      <vt:variant>
        <vt:i4>5</vt:i4>
      </vt:variant>
      <vt:variant>
        <vt:lpwstr>garantf1://94722.1004/</vt:lpwstr>
      </vt:variant>
      <vt:variant>
        <vt:lpwstr/>
      </vt:variant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garantf1://10064235.1542/</vt:lpwstr>
      </vt:variant>
      <vt:variant>
        <vt:lpwstr/>
      </vt:variant>
      <vt:variant>
        <vt:i4>5767180</vt:i4>
      </vt:variant>
      <vt:variant>
        <vt:i4>0</vt:i4>
      </vt:variant>
      <vt:variant>
        <vt:i4>0</vt:i4>
      </vt:variant>
      <vt:variant>
        <vt:i4>5</vt:i4>
      </vt:variant>
      <vt:variant>
        <vt:lpwstr>garantf1://10064235.154/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Путятинская СОШ</dc:creator>
  <cp:keywords/>
  <cp:lastModifiedBy>Admin</cp:lastModifiedBy>
  <cp:revision>2</cp:revision>
  <dcterms:created xsi:type="dcterms:W3CDTF">2013-04-26T10:57:00Z</dcterms:created>
  <dcterms:modified xsi:type="dcterms:W3CDTF">2013-04-26T10:57:00Z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